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4D92"/>
          <w:sz w:val="40"/>
        </w:rPr>
        <w:t>ENIX SARL</w:t>
      </w:r>
    </w:p>
    <w:p>
      <w:pPr>
        <w:jc w:val="center"/>
      </w:pPr>
      <w:r>
        <w:rPr>
          <w:b/>
          <w:sz w:val="28"/>
        </w:rPr>
        <w:t>Formulaire de qualification — Hébergement web</w:t>
      </w:r>
    </w:p>
    <w:p>
      <w:pPr>
        <w:jc w:val="center"/>
      </w:pPr>
      <w:r>
        <w:rPr>
          <w:i/>
          <w:sz w:val="20"/>
        </w:rPr>
        <w:t>Mutualisé, VPS, serveur dédié, DNS, email professionnel</w:t>
      </w:r>
    </w:p>
    <w:p>
      <w:pPr>
        <w:jc w:val="center"/>
      </w:pPr>
      <w:r>
        <w:rPr>
          <w:color w:val="555555"/>
          <w:sz w:val="18"/>
        </w:rPr>
        <w:t>À renvoyer rempli à : sales@enix.cm  —  www.enixcompany.com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color w:val="0B4D92"/>
        </w:rPr>
        <w:t>1. Vos coordonnées</w:t>
      </w:r>
    </w:p>
    <w:p>
      <w:r>
        <w:rPr>
          <w:b/>
          <w:sz w:val="22"/>
        </w:rPr>
        <w:t>Nom de l'organisme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Personne de contact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Fonction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Email professionnel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Téléphone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Site web / réseaux sociaux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Adresse / ville / pays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2. Type d'hébergement</w:t>
      </w:r>
    </w:p>
    <w:p>
      <w:r>
        <w:rPr>
          <w:b/>
          <w:sz w:val="22"/>
        </w:rPr>
        <w:t>Type</w:t>
      </w:r>
    </w:p>
    <w:p>
      <w:pPr>
        <w:ind w:left="454"/>
      </w:pPr>
      <w:r>
        <w:t>☐  Hébergement mutualisé (shared)</w:t>
      </w:r>
    </w:p>
    <w:p>
      <w:pPr>
        <w:ind w:left="454"/>
      </w:pPr>
      <w:r>
        <w:t>☐  VPS (serveur virtuel dédié)</w:t>
      </w:r>
    </w:p>
    <w:p>
      <w:pPr>
        <w:ind w:left="454"/>
      </w:pPr>
      <w:r>
        <w:t>☐  Serveur dédié physique</w:t>
      </w:r>
    </w:p>
    <w:p>
      <w:pPr>
        <w:ind w:left="454"/>
      </w:pPr>
      <w:r>
        <w:t>☐  Cloud privé / cluster</w:t>
      </w:r>
    </w:p>
    <w:p>
      <w:pPr>
        <w:ind w:left="454"/>
      </w:pPr>
      <w:r>
        <w:t>☐  Email professionnel uniquement</w:t>
      </w:r>
    </w:p>
    <w:p>
      <w:pPr>
        <w:ind w:left="454"/>
      </w:pPr>
      <w:r>
        <w:t>☐  DNS géré</w:t>
      </w:r>
    </w:p>
    <w:p/>
    <w:p>
      <w:r>
        <w:rPr>
          <w:b/>
          <w:sz w:val="22"/>
        </w:rPr>
        <w:t>Usage principal</w:t>
      </w:r>
    </w:p>
    <w:p>
      <w:pPr>
        <w:ind w:left="454"/>
      </w:pPr>
      <w:r>
        <w:t>☐  Site vitrine</w:t>
      </w:r>
    </w:p>
    <w:p>
      <w:pPr>
        <w:ind w:left="454"/>
      </w:pPr>
      <w:r>
        <w:t>☐  Site e-commerce</w:t>
      </w:r>
    </w:p>
    <w:p>
      <w:pPr>
        <w:ind w:left="454"/>
      </w:pPr>
      <w:r>
        <w:t>☐  Application métier</w:t>
      </w:r>
    </w:p>
    <w:p>
      <w:pPr>
        <w:ind w:left="454"/>
      </w:pPr>
      <w:r>
        <w:t>☐  API / microservices</w:t>
      </w:r>
    </w:p>
    <w:p>
      <w:pPr>
        <w:ind w:left="454"/>
      </w:pPr>
      <w:r>
        <w:t>☐  Portail client</w:t>
      </w:r>
    </w:p>
    <w:p>
      <w:pPr>
        <w:ind w:left="454"/>
      </w:pPr>
      <w:r>
        <w:t>☐  Blog / forum</w:t>
      </w:r>
    </w:p>
    <w:p>
      <w:pPr>
        <w:ind w:left="454"/>
      </w:pPr>
      <w:r>
        <w:t>☐  Plateforme e-learning</w:t>
      </w:r>
    </w:p>
    <w:p>
      <w:pPr>
        <w:ind w:left="454"/>
      </w:pPr>
      <w:r>
        <w:t>☐  Intranet</w:t>
      </w:r>
    </w:p>
    <w:p/>
    <w:p>
      <w:pPr>
        <w:pStyle w:val="Heading2"/>
      </w:pPr>
      <w:r>
        <w:rPr>
          <w:color w:val="0B4D92"/>
        </w:rPr>
        <w:t>3. Dimensionnement</w:t>
      </w:r>
    </w:p>
    <w:p>
      <w:r>
        <w:rPr>
          <w:b/>
          <w:sz w:val="22"/>
        </w:rPr>
        <w:t>Trafic estimé (visites/mois)</w:t>
      </w:r>
    </w:p>
    <w:p>
      <w:pPr>
        <w:ind w:left="454"/>
      </w:pPr>
      <w:r>
        <w:t>☐  &lt; 5 000</w:t>
      </w:r>
    </w:p>
    <w:p>
      <w:pPr>
        <w:ind w:left="454"/>
      </w:pPr>
      <w:r>
        <w:t>☐  5 000-20 000</w:t>
      </w:r>
    </w:p>
    <w:p>
      <w:pPr>
        <w:ind w:left="454"/>
      </w:pPr>
      <w:r>
        <w:t>☐  20 000-100 000</w:t>
      </w:r>
    </w:p>
    <w:p>
      <w:pPr>
        <w:ind w:left="454"/>
      </w:pPr>
      <w:r>
        <w:t>☐  &gt; 100 000</w:t>
      </w:r>
    </w:p>
    <w:p/>
    <w:p>
      <w:r>
        <w:rPr>
          <w:b/>
          <w:sz w:val="22"/>
        </w:rPr>
        <w:t>Stockage souhaité</w:t>
      </w:r>
    </w:p>
    <w:p>
      <w:pPr>
        <w:ind w:left="454"/>
      </w:pPr>
      <w:r>
        <w:t>☐  &lt; 10 Go</w:t>
      </w:r>
    </w:p>
    <w:p>
      <w:pPr>
        <w:ind w:left="454"/>
      </w:pPr>
      <w:r>
        <w:t>☐  10-50 Go</w:t>
      </w:r>
    </w:p>
    <w:p>
      <w:pPr>
        <w:ind w:left="454"/>
      </w:pPr>
      <w:r>
        <w:t>☐  50-200 Go</w:t>
      </w:r>
    </w:p>
    <w:p>
      <w:pPr>
        <w:ind w:left="454"/>
      </w:pPr>
      <w:r>
        <w:t>☐  200 Go - 1 To</w:t>
      </w:r>
    </w:p>
    <w:p>
      <w:pPr>
        <w:ind w:left="454"/>
      </w:pPr>
      <w:r>
        <w:t>☐  &gt; 1 To</w:t>
      </w:r>
    </w:p>
    <w:p/>
    <w:p>
      <w:r>
        <w:rPr>
          <w:b/>
          <w:sz w:val="22"/>
        </w:rPr>
        <w:t>RAM souhaitée (si VPS/dédié)</w:t>
      </w:r>
    </w:p>
    <w:p>
      <w:pPr>
        <w:ind w:left="454"/>
      </w:pPr>
      <w:r>
        <w:t>☐  2 Go</w:t>
      </w:r>
    </w:p>
    <w:p>
      <w:pPr>
        <w:ind w:left="454"/>
      </w:pPr>
      <w:r>
        <w:t>☐  4 Go</w:t>
      </w:r>
    </w:p>
    <w:p>
      <w:pPr>
        <w:ind w:left="454"/>
      </w:pPr>
      <w:r>
        <w:t>☐  8 Go</w:t>
      </w:r>
    </w:p>
    <w:p>
      <w:pPr>
        <w:ind w:left="454"/>
      </w:pPr>
      <w:r>
        <w:t>☐  16 Go</w:t>
      </w:r>
    </w:p>
    <w:p>
      <w:pPr>
        <w:ind w:left="454"/>
      </w:pPr>
      <w:r>
        <w:t>☐  32 Go+</w:t>
      </w:r>
    </w:p>
    <w:p/>
    <w:p>
      <w:r>
        <w:rPr>
          <w:b/>
          <w:sz w:val="22"/>
        </w:rPr>
        <w:t>vCPU souhaité</w:t>
      </w:r>
    </w:p>
    <w:p>
      <w:pPr>
        <w:ind w:left="454"/>
      </w:pPr>
      <w:r>
        <w:t>☐  1</w:t>
      </w:r>
    </w:p>
    <w:p>
      <w:pPr>
        <w:ind w:left="454"/>
      </w:pPr>
      <w:r>
        <w:t>☐  2</w:t>
      </w:r>
    </w:p>
    <w:p>
      <w:pPr>
        <w:ind w:left="454"/>
      </w:pPr>
      <w:r>
        <w:t>☐  4</w:t>
      </w:r>
    </w:p>
    <w:p>
      <w:pPr>
        <w:ind w:left="454"/>
      </w:pPr>
      <w:r>
        <w:t>☐  8+</w:t>
      </w:r>
    </w:p>
    <w:p/>
    <w:p>
      <w:pPr>
        <w:pStyle w:val="Heading2"/>
      </w:pPr>
      <w:r>
        <w:rPr>
          <w:color w:val="0B4D92"/>
        </w:rPr>
        <w:t>4. Services inclus</w:t>
      </w:r>
    </w:p>
    <w:p>
      <w:r>
        <w:rPr>
          <w:b/>
          <w:sz w:val="22"/>
        </w:rPr>
        <w:t>Services souhaités</w:t>
      </w:r>
    </w:p>
    <w:p>
      <w:pPr>
        <w:ind w:left="454"/>
      </w:pPr>
      <w:r>
        <w:t>☐  SSL/HTTPS inclus (Let's Encrypt ou payant)</w:t>
      </w:r>
    </w:p>
    <w:p>
      <w:pPr>
        <w:ind w:left="454"/>
      </w:pPr>
      <w:r>
        <w:t>☐  Sauvegarde quotidienne</w:t>
      </w:r>
    </w:p>
    <w:p>
      <w:pPr>
        <w:ind w:left="454"/>
      </w:pPr>
      <w:r>
        <w:t>☐  Sauvegarde externalisée</w:t>
      </w:r>
    </w:p>
    <w:p>
      <w:pPr>
        <w:ind w:left="454"/>
      </w:pPr>
      <w:r>
        <w:t>☐  Migration depuis hébergeur actuel</w:t>
      </w:r>
    </w:p>
    <w:p>
      <w:pPr>
        <w:ind w:left="454"/>
      </w:pPr>
      <w:r>
        <w:t>☐  Support 24/7</w:t>
      </w:r>
    </w:p>
    <w:p>
      <w:pPr>
        <w:ind w:left="454"/>
      </w:pPr>
      <w:r>
        <w:t>☐  Monitoring avec alertes</w:t>
      </w:r>
    </w:p>
    <w:p>
      <w:pPr>
        <w:ind w:left="454"/>
      </w:pPr>
      <w:r>
        <w:t>☐  Email professionnel (X boîtes)</w:t>
      </w:r>
    </w:p>
    <w:p>
      <w:pPr>
        <w:ind w:left="454"/>
      </w:pPr>
      <w:r>
        <w:t>☐  Nom de domaine inclus</w:t>
      </w:r>
    </w:p>
    <w:p>
      <w:pPr>
        <w:ind w:left="454"/>
      </w:pPr>
      <w:r>
        <w:t>☐  Panel d'administration (cPanel, Plesk, autre)</w:t>
      </w:r>
    </w:p>
    <w:p/>
    <w:p>
      <w:r>
        <w:rPr>
          <w:b/>
          <w:sz w:val="22"/>
        </w:rPr>
        <w:t>Nom de domaine concerné (si déjà possédé)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5. Contraintes &amp; conformité</w:t>
      </w:r>
    </w:p>
    <w:p>
      <w:r>
        <w:rPr>
          <w:b/>
          <w:sz w:val="22"/>
        </w:rPr>
        <w:t>Contraintes</w:t>
      </w:r>
    </w:p>
    <w:p>
      <w:pPr>
        <w:ind w:left="454"/>
      </w:pPr>
      <w:r>
        <w:t>☐  Données doivent rester au Cameroun (souveraineté)</w:t>
      </w:r>
    </w:p>
    <w:p>
      <w:pPr>
        <w:ind w:left="454"/>
      </w:pPr>
      <w:r>
        <w:t>☐  Conformité PCI-DSS (paiements)</w:t>
      </w:r>
    </w:p>
    <w:p>
      <w:pPr>
        <w:ind w:left="454"/>
      </w:pPr>
      <w:r>
        <w:t>☐  Loi 2024/017</w:t>
      </w:r>
    </w:p>
    <w:p>
      <w:pPr>
        <w:ind w:left="454"/>
      </w:pPr>
      <w:r>
        <w:t>☐  Secret bancaire / médical</w:t>
      </w:r>
    </w:p>
    <w:p>
      <w:pPr>
        <w:ind w:left="454"/>
      </w:pPr>
      <w:r>
        <w:t>☐  Aucune contrainte spécifique</w:t>
      </w:r>
    </w:p>
    <w:p/>
    <w:p>
      <w:pPr>
        <w:pStyle w:val="Heading2"/>
      </w:pPr>
      <w:r>
        <w:rPr>
          <w:color w:val="0B4D92"/>
        </w:rPr>
        <w:t>6. Budget &amp; délai</w:t>
      </w:r>
    </w:p>
    <w:p>
      <w:r>
        <w:rPr>
          <w:b/>
          <w:sz w:val="22"/>
        </w:rPr>
        <w:t>Budget mensuel (FCFA)</w:t>
      </w:r>
    </w:p>
    <w:p>
      <w:pPr>
        <w:ind w:left="454"/>
      </w:pPr>
      <w:r>
        <w:t>☐  &lt; 10 000</w:t>
      </w:r>
    </w:p>
    <w:p>
      <w:pPr>
        <w:ind w:left="454"/>
      </w:pPr>
      <w:r>
        <w:t>☐  10k-50k</w:t>
      </w:r>
    </w:p>
    <w:p>
      <w:pPr>
        <w:ind w:left="454"/>
      </w:pPr>
      <w:r>
        <w:t>☐  50k-200k</w:t>
      </w:r>
    </w:p>
    <w:p>
      <w:pPr>
        <w:ind w:left="454"/>
      </w:pPr>
      <w:r>
        <w:t>☐  200k-1M</w:t>
      </w:r>
    </w:p>
    <w:p>
      <w:pPr>
        <w:ind w:left="454"/>
      </w:pPr>
      <w:r>
        <w:t>☐  &gt; 1M</w:t>
      </w:r>
    </w:p>
    <w:p/>
    <w:p>
      <w:r>
        <w:rPr>
          <w:b/>
          <w:sz w:val="22"/>
        </w:rPr>
        <w:t>Date de mise en ligne souhaitée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Informations complémentaires</w:t>
      </w:r>
    </w:p>
    <w:p>
      <w:r>
        <w:rPr>
          <w:b/>
          <w:sz w:val="22"/>
        </w:rPr>
        <w:t>Précisez tout contexte utile : délais, contraintes, budget indicatif, environnement existant, projets en cours, réglementations spécifiques…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Consentement RGPD / loi 2024/017</w:t>
      </w:r>
    </w:p>
    <w:p>
      <w:pPr>
        <w:ind w:left="227"/>
      </w:pPr>
      <w:r>
        <w:t>☐  J'accepte qu'ENIX SARL traite ces informations pour me recontacter au sujet de ma demande.</w:t>
      </w:r>
    </w:p>
    <w:p>
      <w:r>
        <w:rPr>
          <w:b/>
          <w:sz w:val="22"/>
        </w:rPr>
        <w:t>Date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Nom et signature</w:t>
      </w:r>
    </w:p>
    <w:p>
      <w:pPr>
        <w:ind w:left="227"/>
      </w:pPr>
      <w:r>
        <w:t>__________________________________________________________________________________________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