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B4D92"/>
          <w:sz w:val="40"/>
        </w:rPr>
        <w:t>ENIX SARL</w:t>
      </w:r>
    </w:p>
    <w:p>
      <w:r>
        <w:rPr>
          <w:b w:val="0"/>
          <w:color w:val="6C90B5"/>
          <w:sz w:val="28"/>
        </w:rPr>
        <w:t>CemVision — Étude de ligne et devis</w:t>
      </w:r>
    </w:p>
    <w:p>
      <w:r>
        <w:t>Comptage industriel par intelligence artificielle : sacs, colis et unités conditionnées comptés en temps réel sur vos lignes, avec la photo horodatée de chaque unité — sur un serveur installé dans votre usine.</w:t>
      </w:r>
    </w:p>
    <w:p/>
    <w:p>
      <w:r>
        <w:rPr>
          <w:b/>
          <w:color w:val="0B4D92"/>
          <w:sz w:val="36"/>
        </w:rPr>
        <w:t>1. Identité de l'organisation</w:t>
      </w:r>
    </w:p>
    <w:p>
      <w:pPr>
        <w:spacing w:after="0"/>
      </w:pPr>
      <w:r>
        <w:rPr>
          <w:b/>
          <w:color w:val="333333"/>
          <w:sz w:val="22"/>
        </w:rPr>
        <w:t xml:space="preserve">Nom de l'organisme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Personne de contact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Fonction / Rôle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Email professionnel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Téléphone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Ville / Localité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Pays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2. Nature de votre activité</w:t>
      </w:r>
    </w:p>
    <w:p>
      <w:pPr>
        <w:pStyle w:val="ListBullet"/>
      </w:pPr>
      <w:r>
        <w:t>☐  Cimenterie / matériaux de construction</w:t>
      </w:r>
    </w:p>
    <w:p>
      <w:pPr>
        <w:pStyle w:val="ListBullet"/>
      </w:pPr>
      <w:r>
        <w:t>☐  Minoterie / agroalimentaire</w:t>
      </w:r>
    </w:p>
    <w:p>
      <w:pPr>
        <w:pStyle w:val="ListBullet"/>
      </w:pPr>
      <w:r>
        <w:t>☐  Engrais / produits chimiques</w:t>
      </w:r>
    </w:p>
    <w:p>
      <w:pPr>
        <w:pStyle w:val="ListBullet"/>
      </w:pPr>
      <w:r>
        <w:t>☐  Boissons / brasserie</w:t>
      </w:r>
    </w:p>
    <w:p>
      <w:pPr>
        <w:pStyle w:val="ListBullet"/>
      </w:pPr>
      <w:r>
        <w:t>☐  Conditionnement / colisage</w:t>
      </w:r>
    </w:p>
    <w:p>
      <w:pPr>
        <w:pStyle w:val="ListBullet"/>
      </w:pPr>
      <w:r>
        <w:t>☐  Plateforme logistique / entrepôt</w:t>
      </w:r>
    </w:p>
    <w:p>
      <w:pPr>
        <w:pStyle w:val="ListBullet"/>
      </w:pPr>
      <w:r>
        <w:t>☐  Autre</w:t>
      </w:r>
    </w:p>
    <w:p/>
    <w:p>
      <w:r>
        <w:rPr>
          <w:b/>
          <w:color w:val="0B4D92"/>
          <w:sz w:val="36"/>
        </w:rPr>
        <w:t>3. Ce que vous souhaitez compter</w:t>
      </w:r>
    </w:p>
    <w:p>
      <w:pPr>
        <w:pStyle w:val="ListBullet"/>
      </w:pPr>
      <w:r>
        <w:t>☐  Sacs (ciment, farine, engrais, aliments…)</w:t>
      </w:r>
    </w:p>
    <w:p>
      <w:pPr>
        <w:pStyle w:val="ListBullet"/>
      </w:pPr>
      <w:r>
        <w:t>☐  Big-bags</w:t>
      </w:r>
    </w:p>
    <w:p>
      <w:pPr>
        <w:pStyle w:val="ListBullet"/>
      </w:pPr>
      <w:r>
        <w:t>☐  Cartons</w:t>
      </w:r>
    </w:p>
    <w:p>
      <w:pPr>
        <w:pStyle w:val="ListBullet"/>
      </w:pPr>
      <w:r>
        <w:t>☐  Packs ou casiers</w:t>
      </w:r>
    </w:p>
    <w:p>
      <w:pPr>
        <w:pStyle w:val="ListBullet"/>
      </w:pPr>
      <w:r>
        <w:t>☐  Autres unités conditionnées</w:t>
      </w:r>
    </w:p>
    <w:p>
      <w:pPr>
        <w:pStyle w:val="ListBullet"/>
      </w:pPr>
      <w:r>
        <w:t>☐  À définir ensemble</w:t>
      </w:r>
    </w:p>
    <w:p>
      <w:pPr>
        <w:spacing w:after="0"/>
      </w:pPr>
      <w:r>
        <w:rPr>
          <w:b/>
          <w:color w:val="333333"/>
          <w:sz w:val="22"/>
        </w:rPr>
        <w:t xml:space="preserve">Précisez le produit et son format (poids, dimensions)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4. Vos lignes de production</w:t>
      </w:r>
    </w:p>
    <w:p>
      <w:pPr>
        <w:spacing w:after="0"/>
      </w:pPr>
      <w:r>
        <w:rPr>
          <w:b/>
          <w:color w:val="333333"/>
          <w:sz w:val="22"/>
        </w:rPr>
        <w:t xml:space="preserve">Nombre de lignes ou de zones à équiper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Cadence estimée (unités par heure et par ligne)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Régime de travail (1×8, 2×8, 3×8, 24 h/24…)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Nombre d'unités produites par jour (estimation)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Comptage actuel : comment est-il fait aujourd'hui ?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Écart constaté entre production et expédition (si connu)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5. L'environnement de la ligne</w:t>
      </w:r>
    </w:p>
    <w:p>
      <w:pPr>
        <w:pStyle w:val="ListBullet"/>
      </w:pPr>
      <w:r>
        <w:t>☐  Convoyeur à bande</w:t>
      </w:r>
    </w:p>
    <w:p>
      <w:pPr>
        <w:pStyle w:val="ListBullet"/>
      </w:pPr>
      <w:r>
        <w:t>☐  Convoyeur à rouleaux</w:t>
      </w:r>
    </w:p>
    <w:p>
      <w:pPr>
        <w:pStyle w:val="ListBullet"/>
      </w:pPr>
      <w:r>
        <w:t>☐  Sortie d'ensacheuse</w:t>
      </w:r>
    </w:p>
    <w:p>
      <w:pPr>
        <w:pStyle w:val="ListBullet"/>
      </w:pPr>
      <w:r>
        <w:t>☐  Poste de chargement camion</w:t>
      </w:r>
    </w:p>
    <w:p>
      <w:pPr>
        <w:pStyle w:val="ListBullet"/>
      </w:pPr>
      <w:r>
        <w:t>☐  Sortie de palettisation</w:t>
      </w:r>
    </w:p>
    <w:p>
      <w:pPr>
        <w:pStyle w:val="ListBullet"/>
      </w:pPr>
      <w:r>
        <w:t>☐  Autre</w:t>
      </w:r>
    </w:p>
    <w:p>
      <w:pPr>
        <w:spacing w:after="0"/>
      </w:pPr>
      <w:r>
        <w:rPr>
          <w:b/>
          <w:color w:val="333333"/>
          <w:sz w:val="22"/>
        </w:rPr>
        <w:t xml:space="preserve">Éclairage du poste (naturel, artificiel, variable)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Contraintes du milieu (poussière, humidité, chaleur, vibrations)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Les unités se touchent-elles ou se chevauchent-elles sur le convoyeur ?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Espace disponible pour fixer une caméra au-dessus ou sur le côté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6. Caméras et informatique du site</w:t>
      </w:r>
    </w:p>
    <w:p>
      <w:pPr>
        <w:pStyle w:val="ListBullet"/>
      </w:pPr>
      <w:r>
        <w:t>☐  Aucune caméra sur la ligne</w:t>
      </w:r>
    </w:p>
    <w:p>
      <w:pPr>
        <w:pStyle w:val="ListBullet"/>
      </w:pPr>
      <w:r>
        <w:t>☐  Caméras existantes à réutiliser</w:t>
      </w:r>
    </w:p>
    <w:p>
      <w:pPr>
        <w:pStyle w:val="ListBullet"/>
      </w:pPr>
      <w:r>
        <w:t>☐  Caméras existantes mais mal placées</w:t>
      </w:r>
    </w:p>
    <w:p>
      <w:pPr>
        <w:pStyle w:val="ListBullet"/>
      </w:pPr>
      <w:r>
        <w:t>☐  À évaluer lors de la visite</w:t>
      </w:r>
    </w:p>
    <w:p>
      <w:pPr>
        <w:spacing w:after="0"/>
      </w:pPr>
      <w:r>
        <w:rPr>
          <w:b/>
          <w:color w:val="333333"/>
          <w:sz w:val="22"/>
        </w:rPr>
        <w:t xml:space="preserve">Nombre de caméras déjà installées (si applicable)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Réseau disponible entre la ligne et le local technique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Local technique ou salle serveur disponible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Alimentation électrique : coupures fréquentes ? onduleur ? groupe ?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7. Ce que vous attendez de la plateforme</w:t>
      </w:r>
    </w:p>
    <w:p>
      <w:pPr>
        <w:pStyle w:val="ListBullet"/>
      </w:pPr>
      <w:r>
        <w:t>☐  Comptage en temps réel, ligne par ligne</w:t>
      </w:r>
    </w:p>
    <w:p>
      <w:pPr>
        <w:pStyle w:val="ListBullet"/>
      </w:pPr>
      <w:r>
        <w:t>☐  Rapport de production quotidien</w:t>
      </w:r>
    </w:p>
    <w:p>
      <w:pPr>
        <w:pStyle w:val="ListBullet"/>
      </w:pPr>
      <w:r>
        <w:t>☐  Alertes sur téléphone (arrêt de ligne, caméra perdue, cadence anormale)</w:t>
      </w:r>
    </w:p>
    <w:p>
      <w:pPr>
        <w:pStyle w:val="ListBullet"/>
      </w:pPr>
      <w:r>
        <w:t>☐  Photo horodatée de chaque unité comptée</w:t>
      </w:r>
    </w:p>
    <w:p>
      <w:pPr>
        <w:pStyle w:val="ListBullet"/>
      </w:pPr>
      <w:r>
        <w:t>☐  Contrôle visuel de qualité (unité endommagée, produit non conforme…)</w:t>
      </w:r>
    </w:p>
    <w:p>
      <w:pPr>
        <w:pStyle w:val="ListBullet"/>
      </w:pPr>
      <w:r>
        <w:t>☐  Comparaison des postes, des équipes ou des journées</w:t>
      </w:r>
    </w:p>
    <w:p>
      <w:pPr>
        <w:pStyle w:val="ListBullet"/>
      </w:pPr>
      <w:r>
        <w:t>☐  Reprise des chiffres dans votre logiciel de gestion</w:t>
      </w:r>
    </w:p>
    <w:p/>
    <w:p>
      <w:r>
        <w:rPr>
          <w:b/>
          <w:color w:val="0B4D92"/>
          <w:sz w:val="36"/>
        </w:rPr>
        <w:t>8. Exploitation au quotidien</w:t>
      </w:r>
    </w:p>
    <w:p>
      <w:pPr>
        <w:spacing w:after="0"/>
      </w:pPr>
      <w:r>
        <w:rPr>
          <w:b/>
          <w:color w:val="333333"/>
          <w:sz w:val="22"/>
        </w:rPr>
        <w:t xml:space="preserve">Qui consultera les chiffres (chef de poste, production, direction…) ?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Nombre de personnes à donner accès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Souhaitez-vous un accès à distance depuis l'extérieur du site ?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Langue d'affichage souhaitée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9. Votre projet</w:t>
      </w:r>
    </w:p>
    <w:p>
      <w:pPr>
        <w:spacing w:after="0"/>
      </w:pPr>
      <w:r>
        <w:rPr>
          <w:b/>
          <w:color w:val="333333"/>
          <w:sz w:val="22"/>
        </w:rPr>
        <w:t xml:space="preserve">Objectif prioritaire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Échéance souhaitée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Budget indicatif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>Précisions libres :</w:t>
      </w:r>
    </w:p>
    <w:p>
      <w:r>
        <w:rPr>
          <w:sz w:val="22"/>
        </w:rPr>
        <w:t>____________________________________________________________</w:t>
      </w:r>
    </w:p>
    <w:p>
      <w:r>
        <w:rPr>
          <w:sz w:val="22"/>
        </w:rPr>
        <w:t>____________________________________________________________</w:t>
      </w:r>
    </w:p>
    <w:p>
      <w:r>
        <w:rPr>
          <w:sz w:val="22"/>
        </w:rPr>
        <w:t>____________________________________________________________</w:t>
      </w:r>
    </w:p>
    <w:p>
      <w:r>
        <w:rPr>
          <w:sz w:val="22"/>
        </w:rPr>
        <w:t>____________________________________________________________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>
            <w:r>
              <w:t>Vos données restent chez vous — CemVision fonctionne à 100 % sur un serveur installé dans votre usine. Aucune image ni chiffre de production ne part vers un service extérieur. L'accès à distance, si vous le souhaitez, passe par une liaison chiffrée que vous contrôlez. Une démonstration sur vos propres images est possible en quelques jours.</w:t>
            </w:r>
          </w:p>
        </w:tc>
      </w:tr>
    </w:tbl>
    <w:p/>
    <w:p>
      <w:r>
        <w:t>Formulaire à retourner à : contact@enix.cm — ENIX SARL, Yaoundé, Cameroun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